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5F50" w14:textId="77777777" w:rsidR="002945F4" w:rsidRDefault="00000000" w:rsidP="00106CA0">
      <w:pPr>
        <w:pStyle w:val="Title"/>
        <w:jc w:val="center"/>
      </w:pPr>
      <w:r>
        <w:t>The Pavilion Poisoning</w:t>
      </w:r>
    </w:p>
    <w:p w14:paraId="7EA07C37" w14:textId="77777777" w:rsidR="002945F4" w:rsidRDefault="00000000">
      <w:r>
        <w:t>A lab on deductive reasoning</w:t>
      </w:r>
    </w:p>
    <w:p w14:paraId="6DCA495B" w14:textId="77777777" w:rsidR="002945F4" w:rsidRDefault="00000000">
      <w:r>
        <w:t>Name __________________________________  Period ______  Date ______________</w:t>
      </w:r>
    </w:p>
    <w:p w14:paraId="046D202C" w14:textId="77777777" w:rsidR="002945F4" w:rsidRDefault="00000000">
      <w:pPr>
        <w:pStyle w:val="Heading1"/>
      </w:pPr>
      <w:r>
        <w:t>Objective</w:t>
      </w:r>
    </w:p>
    <w:p w14:paraId="6977F20D" w14:textId="77777777" w:rsidR="002945F4" w:rsidRDefault="00000000">
      <w:r>
        <w:t>Use scene evidence, verified records, and suspect statements to identify who most likely poisoned Adrian Cole. Build a timeline, test competing explanations, and support your conclusion with specific evidence.</w:t>
      </w:r>
    </w:p>
    <w:p w14:paraId="398DD429" w14:textId="77777777" w:rsidR="002945F4" w:rsidRDefault="00000000">
      <w:pPr>
        <w:pStyle w:val="Heading1"/>
      </w:pPr>
      <w:r>
        <w:t>Background Information</w:t>
      </w:r>
    </w:p>
    <w:p w14:paraId="1110F0E7" w14:textId="77777777" w:rsidR="002945F4" w:rsidRDefault="00000000">
      <w:r>
        <w:t>Adrian Cole, the treasurer of a community science foundation, attended a small evening picnic at Cedar Lake Pavilion. At 7:42 p.m., he collapsed beside the picnic table. He later died at the hospital. Investigators determined that a toxic substance had been added to his lemonade. Six foundation members were present that evening.</w:t>
      </w:r>
    </w:p>
    <w:p w14:paraId="51F696BF" w14:textId="77777777" w:rsidR="002945F4" w:rsidRDefault="00000000">
      <w:r>
        <w:t>Adrian had planned to discuss an unexplained withdrawal from the foundation account. Several members had disagreed with him recently. Your job is to follow the evidence carefully. A disagreement, occupation, or personal habit does not establish guilt.</w:t>
      </w:r>
    </w:p>
    <w:p w14:paraId="7C020C81" w14:textId="77777777" w:rsidR="002945F4" w:rsidRDefault="00000000">
      <w:pPr>
        <w:pStyle w:val="Heading1"/>
      </w:pPr>
      <w:r>
        <w:t>Materials and Procedure</w:t>
      </w:r>
    </w:p>
    <w:p w14:paraId="75A69903" w14:textId="77777777" w:rsidR="002945F4" w:rsidRDefault="00000000">
      <w:r>
        <w:t>Materials: This packet and a pencil. No food, chemicals, or laboratory equipment are needed.</w:t>
      </w:r>
    </w:p>
    <w:p w14:paraId="1348F484" w14:textId="77777777" w:rsidR="002945F4" w:rsidRDefault="00000000">
      <w:r>
        <w:t>1. Read the scene evidence on page 2. Complete Data Table 1.</w:t>
      </w:r>
    </w:p>
    <w:p w14:paraId="70D91922" w14:textId="77777777" w:rsidR="002945F4" w:rsidRDefault="00000000">
      <w:r>
        <w:t>2. Read the investigation notes on page 3. Complete Data Table 2 on page 4.</w:t>
      </w:r>
    </w:p>
    <w:p w14:paraId="53A61B7F" w14:textId="77777777" w:rsidR="002945F4" w:rsidRDefault="00000000">
      <w:r>
        <w:t>3. Record your preliminary suspect before reading the additional report on page 5.</w:t>
      </w:r>
    </w:p>
    <w:p w14:paraId="2679B194" w14:textId="77777777" w:rsidR="002945F4" w:rsidRDefault="00000000">
      <w:r>
        <w:t>4. Apply the new report, correct the timeline, and revise your conclusion if needed.</w:t>
      </w:r>
    </w:p>
    <w:p w14:paraId="259E3776" w14:textId="77777777" w:rsidR="002945F4" w:rsidRDefault="00000000">
      <w:r>
        <w:t>5. Answer the postlab questions on page 5. Use additional paper for your final two-paragraph reconstruction.</w:t>
      </w:r>
    </w:p>
    <w:p w14:paraId="41C2624A" w14:textId="77777777" w:rsidR="002945F4" w:rsidRDefault="00000000">
      <w:pPr>
        <w:pStyle w:val="Heading1"/>
      </w:pPr>
      <w:r>
        <w:t>Rules for This Case</w:t>
      </w:r>
    </w:p>
    <w:p w14:paraId="5941821B" w14:textId="77777777" w:rsidR="002945F4" w:rsidRDefault="00000000">
      <w:r>
        <w:t>This is a fictional, closed-case logic problem. Exactly one of the six named suspects acted alone. No one exchanged clothing or shoes, shared a badge, altered records, or used a remote device. Treat verified records and laboratory findings as accurate; suspect statements may be false. The unknown person seen in the service room is one of the six suspects. In a real investigation, these assumptions would require verification.</w:t>
      </w:r>
    </w:p>
    <w:p w14:paraId="41291BC0" w14:textId="77777777" w:rsidR="002945F4" w:rsidRDefault="00000000">
      <w:r>
        <w:br w:type="page"/>
      </w:r>
    </w:p>
    <w:p w14:paraId="611A7BB3" w14:textId="77777777" w:rsidR="002945F4" w:rsidRDefault="00000000">
      <w:pPr>
        <w:pStyle w:val="Heading1"/>
      </w:pPr>
      <w:r>
        <w:lastRenderedPageBreak/>
        <w:t>Scene Evidence and Data Table 1</w:t>
      </w:r>
    </w:p>
    <w:p w14:paraId="500871E5" w14:textId="77777777" w:rsidR="002945F4" w:rsidRDefault="00000000">
      <w:r>
        <w:t>E1. At 7:10 p.m., verified video shows a new, clean cup being unwrapped, labeled for Adrian, and filled from a sealed supply of lemonade. No other substance was added during serving. Only Adrian’s cup contained the toxic substance; the remaining lemonade and other cups tested negative.</w:t>
      </w:r>
    </w:p>
    <w:p w14:paraId="6F063F4C" w14:textId="77777777" w:rsidR="002945F4" w:rsidRDefault="00000000">
      <w:r>
        <w:t>E2. A clear photograph taken at 7:10 p.m. shows Adrian’s cup on the picnic table beside an orange napkin. The photographer remained beside Adrian until 7:14 p.m. No one handled his cup during those four minutes.</w:t>
      </w:r>
    </w:p>
    <w:p w14:paraId="5DB73008" w14:textId="77777777" w:rsidR="002945F4" w:rsidRDefault="00000000">
      <w:r>
        <w:t>E3. At 7:14 p.m., Adrian left the cup on the table and walked with the photographer to the lakeside railing. They returned at 7:18 p.m. The photographer watched him continuously; Adrian did not approach the service room during that interval.</w:t>
      </w:r>
    </w:p>
    <w:p w14:paraId="57BA92A0" w14:textId="77777777" w:rsidR="002945F4" w:rsidRDefault="00000000">
      <w:r>
        <w:t>E4. On returning, Adrian carried the same labeled cup directly to the service room for ice. Camera footage shows him enter, add ice, and leave. No other person was in the room with him. His cup never left his hand.</w:t>
      </w:r>
    </w:p>
    <w:p w14:paraId="2B97D74C" w14:textId="77777777" w:rsidR="002945F4" w:rsidRDefault="00000000">
      <w:r>
        <w:t>E5. Adrian took his first drink at 7:20 p.m. He then kept the cup with him until he collapsed. No one else touched it after he returned to the table.</w:t>
      </w:r>
    </w:p>
    <w:p w14:paraId="7B2B49E9" w14:textId="77777777" w:rsidR="002945F4" w:rsidRDefault="00000000">
      <w:r>
        <w:t>E6. Laboratory testing found no toxic substance in the ice or on the ice scoop. The cup’s interior was contaminated; the outside of the cup was not.</w:t>
      </w:r>
    </w:p>
    <w:p w14:paraId="46BF5E8A" w14:textId="77777777" w:rsidR="002945F4" w:rsidRDefault="00000000">
      <w:r>
        <w:t>E7. A fresh trail of distinctive chevron shoeprints runs from the service-room side door to the picnic table and back. The trail includes a triangular gap in the left heel. Investigators documented it immediately; no rain or later traffic disturbed it.</w:t>
      </w:r>
    </w:p>
    <w:p w14:paraId="369AA761" w14:textId="77777777" w:rsidR="002945F4" w:rsidRDefault="00000000">
      <w:r>
        <w:t>E8. Investigators found a discarded glove in the service-room trash. It contained the same toxic substance found in Adrian’s cup. No useful fingerprints or DNA were recovered. A cigarette butt and red-stained napkin beside a different table were also collected; their age and connection to this event are unknown.</w:t>
      </w:r>
    </w:p>
    <w:tbl>
      <w:tblPr>
        <w:tblStyle w:val="TableGrid"/>
        <w:tblW w:w="0" w:type="auto"/>
        <w:tblLook w:val="04A0" w:firstRow="1" w:lastRow="0" w:firstColumn="1" w:lastColumn="0" w:noHBand="0" w:noVBand="1"/>
      </w:tblPr>
      <w:tblGrid>
        <w:gridCol w:w="5107"/>
        <w:gridCol w:w="5107"/>
      </w:tblGrid>
      <w:tr w:rsidR="002945F4" w14:paraId="2D1C979F" w14:textId="77777777">
        <w:tc>
          <w:tcPr>
            <w:tcW w:w="5112" w:type="dxa"/>
          </w:tcPr>
          <w:p w14:paraId="66140682" w14:textId="77777777" w:rsidR="002945F4" w:rsidRDefault="00000000">
            <w:pPr>
              <w:spacing w:after="80"/>
            </w:pPr>
            <w:r>
              <w:rPr>
                <w:sz w:val="20"/>
              </w:rPr>
              <w:t>Record the evidence</w:t>
            </w:r>
          </w:p>
        </w:tc>
        <w:tc>
          <w:tcPr>
            <w:tcW w:w="5112" w:type="dxa"/>
          </w:tcPr>
          <w:p w14:paraId="294A9400" w14:textId="77777777" w:rsidR="002945F4" w:rsidRDefault="00000000">
            <w:pPr>
              <w:spacing w:after="80"/>
            </w:pPr>
            <w:r>
              <w:rPr>
                <w:sz w:val="20"/>
              </w:rPr>
              <w:t>Your response</w:t>
            </w:r>
          </w:p>
        </w:tc>
      </w:tr>
      <w:tr w:rsidR="002945F4" w14:paraId="2D8347F9" w14:textId="77777777">
        <w:tc>
          <w:tcPr>
            <w:tcW w:w="5112" w:type="dxa"/>
          </w:tcPr>
          <w:p w14:paraId="3CF17D83" w14:textId="77777777" w:rsidR="002945F4" w:rsidRDefault="00000000">
            <w:pPr>
              <w:spacing w:after="80"/>
            </w:pPr>
            <w:r>
              <w:rPr>
                <w:sz w:val="20"/>
              </w:rPr>
              <w:t>Location and sequence of events</w:t>
            </w:r>
          </w:p>
        </w:tc>
        <w:tc>
          <w:tcPr>
            <w:tcW w:w="5112" w:type="dxa"/>
          </w:tcPr>
          <w:p w14:paraId="1768E0C3" w14:textId="77777777" w:rsidR="002945F4" w:rsidRDefault="00000000">
            <w:pPr>
              <w:spacing w:after="80"/>
            </w:pPr>
            <w:r>
              <w:rPr>
                <w:sz w:val="20"/>
              </w:rPr>
              <w:br/>
            </w:r>
          </w:p>
        </w:tc>
      </w:tr>
      <w:tr w:rsidR="002945F4" w14:paraId="40D5D56C" w14:textId="77777777">
        <w:tc>
          <w:tcPr>
            <w:tcW w:w="5112" w:type="dxa"/>
          </w:tcPr>
          <w:p w14:paraId="206CD89A" w14:textId="77777777" w:rsidR="002945F4" w:rsidRDefault="00000000">
            <w:pPr>
              <w:spacing w:after="80"/>
            </w:pPr>
            <w:r>
              <w:rPr>
                <w:sz w:val="20"/>
              </w:rPr>
              <w:t>Earliest and latest possible time of contamination</w:t>
            </w:r>
          </w:p>
        </w:tc>
        <w:tc>
          <w:tcPr>
            <w:tcW w:w="5112" w:type="dxa"/>
          </w:tcPr>
          <w:p w14:paraId="0ABE47D1" w14:textId="77777777" w:rsidR="002945F4" w:rsidRDefault="00000000">
            <w:pPr>
              <w:spacing w:after="80"/>
            </w:pPr>
            <w:r>
              <w:rPr>
                <w:sz w:val="20"/>
              </w:rPr>
              <w:br/>
            </w:r>
          </w:p>
        </w:tc>
      </w:tr>
      <w:tr w:rsidR="002945F4" w14:paraId="1B08C333" w14:textId="77777777">
        <w:tc>
          <w:tcPr>
            <w:tcW w:w="5112" w:type="dxa"/>
          </w:tcPr>
          <w:p w14:paraId="6669686C" w14:textId="77777777" w:rsidR="002945F4" w:rsidRDefault="00000000">
            <w:pPr>
              <w:spacing w:after="80"/>
            </w:pPr>
            <w:r>
              <w:rPr>
                <w:sz w:val="20"/>
              </w:rPr>
              <w:t>Method and evidence identifying the contaminated item</w:t>
            </w:r>
          </w:p>
        </w:tc>
        <w:tc>
          <w:tcPr>
            <w:tcW w:w="5112" w:type="dxa"/>
          </w:tcPr>
          <w:p w14:paraId="74D7EF6B" w14:textId="77777777" w:rsidR="002945F4" w:rsidRDefault="00000000">
            <w:pPr>
              <w:spacing w:after="80"/>
            </w:pPr>
            <w:r>
              <w:rPr>
                <w:sz w:val="20"/>
              </w:rPr>
              <w:br/>
            </w:r>
          </w:p>
        </w:tc>
      </w:tr>
      <w:tr w:rsidR="002945F4" w14:paraId="383FC68B" w14:textId="77777777">
        <w:tc>
          <w:tcPr>
            <w:tcW w:w="5112" w:type="dxa"/>
          </w:tcPr>
          <w:p w14:paraId="3A354196" w14:textId="77777777" w:rsidR="002945F4" w:rsidRDefault="00000000">
            <w:pPr>
              <w:spacing w:after="80"/>
            </w:pPr>
            <w:r>
              <w:rPr>
                <w:sz w:val="20"/>
              </w:rPr>
              <w:t>Shoeprint details and their limits</w:t>
            </w:r>
          </w:p>
        </w:tc>
        <w:tc>
          <w:tcPr>
            <w:tcW w:w="5112" w:type="dxa"/>
          </w:tcPr>
          <w:p w14:paraId="2821EAF7" w14:textId="77777777" w:rsidR="002945F4" w:rsidRDefault="00000000">
            <w:pPr>
              <w:spacing w:after="80"/>
            </w:pPr>
            <w:r>
              <w:rPr>
                <w:sz w:val="20"/>
              </w:rPr>
              <w:br/>
            </w:r>
          </w:p>
        </w:tc>
      </w:tr>
      <w:tr w:rsidR="002945F4" w14:paraId="25DC05BB" w14:textId="77777777">
        <w:tc>
          <w:tcPr>
            <w:tcW w:w="5112" w:type="dxa"/>
          </w:tcPr>
          <w:p w14:paraId="01B0A0E9" w14:textId="77777777" w:rsidR="002945F4" w:rsidRDefault="00000000">
            <w:pPr>
              <w:spacing w:after="80"/>
            </w:pPr>
            <w:r>
              <w:rPr>
                <w:sz w:val="20"/>
              </w:rPr>
              <w:t>Items that may be unrelated to the crime</w:t>
            </w:r>
          </w:p>
        </w:tc>
        <w:tc>
          <w:tcPr>
            <w:tcW w:w="5112" w:type="dxa"/>
          </w:tcPr>
          <w:p w14:paraId="7019B906" w14:textId="77777777" w:rsidR="002945F4" w:rsidRDefault="00000000">
            <w:pPr>
              <w:spacing w:after="80"/>
            </w:pPr>
            <w:r>
              <w:rPr>
                <w:sz w:val="20"/>
              </w:rPr>
              <w:br/>
            </w:r>
          </w:p>
        </w:tc>
      </w:tr>
    </w:tbl>
    <w:p w14:paraId="04D4ACBB" w14:textId="77777777" w:rsidR="002945F4" w:rsidRDefault="00000000">
      <w:r>
        <w:br w:type="page"/>
      </w:r>
    </w:p>
    <w:p w14:paraId="6DF33495" w14:textId="77777777" w:rsidR="002945F4" w:rsidRDefault="00000000">
      <w:pPr>
        <w:pStyle w:val="Heading1"/>
      </w:pPr>
      <w:r>
        <w:lastRenderedPageBreak/>
        <w:t>Special Notes From the Investigation</w:t>
      </w:r>
    </w:p>
    <w:p w14:paraId="2635303E" w14:textId="77777777" w:rsidR="002945F4" w:rsidRDefault="00000000">
      <w:r>
        <w:t>The times below are actual times unless specifically identified as camera-display times. “Verified” means investigators confirmed the information independently.</w:t>
      </w:r>
    </w:p>
    <w:p w14:paraId="61887497" w14:textId="77777777" w:rsidR="002945F4" w:rsidRDefault="00000000">
      <w:r>
        <w:t>N1. Maya Chen was leading a lakeside presentation. Continuous, time-verified video places her at the demonstration station from 7:12 to 7:22 p.m. She wears size 8 shoes with a smooth sole.</w:t>
      </w:r>
    </w:p>
    <w:p w14:paraId="4AEDBC4A" w14:textId="77777777" w:rsidR="002945F4" w:rsidRDefault="00000000">
      <w:r>
        <w:t>N2. Noah Brooks was receiving a delivery at the entrance gate. Continuous, time-verified video places him there from 7:13 to 7:21 p.m. He wears size 10 boots with a square-block tread.</w:t>
      </w:r>
    </w:p>
    <w:p w14:paraId="1D5D5141" w14:textId="77777777" w:rsidR="002945F4" w:rsidRDefault="00000000">
      <w:r>
        <w:t>N3. Elena Cruz was helping a guest with a damaged bicycle. Continuous, time-verified video places her at the bicycle station from 7:11 to 7:23 p.m. She wears size 7 shoes with a wave tread.</w:t>
      </w:r>
    </w:p>
    <w:p w14:paraId="2002F372" w14:textId="77777777" w:rsidR="002945F4" w:rsidRDefault="00000000">
      <w:r>
        <w:t>N4. Jordan Lee wears size 9 shoes with a chevron tread. An impression of Jordan’s shoes shows both heels intact. Jordan says, “I stayed near the picnic table from 7:14 until 7:19. I did not go into the service room.” No continuous video confirms this statement.</w:t>
      </w:r>
    </w:p>
    <w:p w14:paraId="2C42252C" w14:textId="77777777" w:rsidR="002945F4" w:rsidRDefault="00000000">
      <w:r>
        <w:t>N5. Riley Morgan also wears size 9 shoes with a chevron tread. An impression shows a triangular piece missing from the left heel. Riley says, “I was in the equipment shed from 7:12 until 7:17. I did not visit the service room before 7:20.”</w:t>
      </w:r>
    </w:p>
    <w:p w14:paraId="0098CAC7" w14:textId="77777777" w:rsidR="002945F4" w:rsidRDefault="00000000">
      <w:r>
        <w:t>N6. The equipment-shed camera displays Riley entering at 7:12 p.m. and leaving at 7:17 p.m. The system records continuously, but investigators have not yet checked its clock against actual time.</w:t>
      </w:r>
    </w:p>
    <w:p w14:paraId="00A7D3D8" w14:textId="77777777" w:rsidR="002945F4" w:rsidRDefault="00000000">
      <w:r>
        <w:t>N7. Taylor Patel wears size 9 shoes with a chevron tread and intact heels. Continuous, time-verified video places Taylor in the outdoor kitchen from 7:13 to 7:19 p.m. The kitchen is separate from the service room, and Taylor never leaves it during that interval.</w:t>
      </w:r>
    </w:p>
    <w:p w14:paraId="4176A4A4" w14:textId="77777777" w:rsidR="002945F4" w:rsidRDefault="00000000">
      <w:r>
        <w:t>N8. A narrow-angle camera inside the service room shows one person at its locked supply cabinet at 7:15 p.m. actual time. The person’s face is outside the frame. The camera clearly records size 9 chevron shoes with a triangular gap in the left heel. The cabinet badge log records Riley’s assigned badge at 7:15 p.m.</w:t>
      </w:r>
    </w:p>
    <w:p w14:paraId="7F96FC21" w14:textId="77777777" w:rsidR="002945F4" w:rsidRDefault="00000000">
      <w:r>
        <w:t>N9. At 7:16 p.m., the service-room side door opens. It opens again at 7:17 p.m. The door sensor records times but cannot identify a person or indicate which direction the person moved.</w:t>
      </w:r>
    </w:p>
    <w:p w14:paraId="5E5379B2" w14:textId="77777777" w:rsidR="002945F4" w:rsidRDefault="00000000">
      <w:r>
        <w:t>N10. A bottle in the locked cabinet contained the same toxic substance identified in Adrian’s cup. It was kept there improperly. Riley and Jordan each had authorized cabinet access through their own badges. Maya, Noah, Elena, and Taylor did not.</w:t>
      </w:r>
    </w:p>
    <w:p w14:paraId="4370774F" w14:textId="77777777" w:rsidR="002945F4" w:rsidRDefault="00000000">
      <w:r>
        <w:t>N11. Financial records show an unexplained transfer to an account controlled by Riley. Adrian had asked Riley for documentation. Jordan had argued with Adrian about event expenses. These facts establish possible motives, not proof of poisoning.</w:t>
      </w:r>
    </w:p>
    <w:p w14:paraId="4C9DDCC7" w14:textId="77777777" w:rsidR="002945F4" w:rsidRDefault="00000000">
      <w:r>
        <w:br w:type="page"/>
      </w:r>
    </w:p>
    <w:p w14:paraId="5F2B9848" w14:textId="77777777" w:rsidR="002945F4" w:rsidRDefault="00000000">
      <w:pPr>
        <w:pStyle w:val="Heading1"/>
      </w:pPr>
      <w:r>
        <w:lastRenderedPageBreak/>
        <w:t>Data Table 2 and Preliminary Conclusion</w:t>
      </w:r>
    </w:p>
    <w:p w14:paraId="267DE1C4" w14:textId="77777777" w:rsidR="002945F4" w:rsidRDefault="00000000">
      <w:r>
        <w:t>For each person, distinguish a verified fact from a statement. Use evidence numbers. A matching shoe size alone does not identify a person.</w:t>
      </w:r>
    </w:p>
    <w:tbl>
      <w:tblPr>
        <w:tblStyle w:val="TableGrid"/>
        <w:tblW w:w="0" w:type="auto"/>
        <w:tblLook w:val="04A0" w:firstRow="1" w:lastRow="0" w:firstColumn="1" w:lastColumn="0" w:noHBand="0" w:noVBand="1"/>
      </w:tblPr>
      <w:tblGrid>
        <w:gridCol w:w="2553"/>
        <w:gridCol w:w="2554"/>
        <w:gridCol w:w="2554"/>
        <w:gridCol w:w="2553"/>
      </w:tblGrid>
      <w:tr w:rsidR="002945F4" w14:paraId="7A8403DF" w14:textId="77777777">
        <w:tc>
          <w:tcPr>
            <w:tcW w:w="2556" w:type="dxa"/>
          </w:tcPr>
          <w:p w14:paraId="464AED5A" w14:textId="77777777" w:rsidR="002945F4" w:rsidRDefault="00000000">
            <w:pPr>
              <w:spacing w:after="80"/>
            </w:pPr>
            <w:r>
              <w:rPr>
                <w:sz w:val="20"/>
              </w:rPr>
              <w:t>Suspect</w:t>
            </w:r>
          </w:p>
        </w:tc>
        <w:tc>
          <w:tcPr>
            <w:tcW w:w="2556" w:type="dxa"/>
          </w:tcPr>
          <w:p w14:paraId="438064AB" w14:textId="77777777" w:rsidR="002945F4" w:rsidRDefault="00000000">
            <w:pPr>
              <w:spacing w:after="80"/>
            </w:pPr>
            <w:r>
              <w:rPr>
                <w:sz w:val="20"/>
              </w:rPr>
              <w:t>Location and timing</w:t>
            </w:r>
          </w:p>
        </w:tc>
        <w:tc>
          <w:tcPr>
            <w:tcW w:w="2556" w:type="dxa"/>
          </w:tcPr>
          <w:p w14:paraId="2FA2DF32" w14:textId="77777777" w:rsidR="002945F4" w:rsidRDefault="00000000">
            <w:pPr>
              <w:spacing w:after="80"/>
            </w:pPr>
            <w:r>
              <w:rPr>
                <w:sz w:val="20"/>
              </w:rPr>
              <w:t>Access and shoe evidence</w:t>
            </w:r>
          </w:p>
        </w:tc>
        <w:tc>
          <w:tcPr>
            <w:tcW w:w="2556" w:type="dxa"/>
          </w:tcPr>
          <w:p w14:paraId="16594A4C" w14:textId="77777777" w:rsidR="002945F4" w:rsidRDefault="00000000">
            <w:pPr>
              <w:spacing w:after="80"/>
            </w:pPr>
            <w:r>
              <w:rPr>
                <w:sz w:val="20"/>
              </w:rPr>
              <w:t>Retain or exclude and why</w:t>
            </w:r>
          </w:p>
        </w:tc>
      </w:tr>
      <w:tr w:rsidR="002945F4" w14:paraId="5787F94E" w14:textId="77777777">
        <w:tc>
          <w:tcPr>
            <w:tcW w:w="2556" w:type="dxa"/>
          </w:tcPr>
          <w:p w14:paraId="3595800B" w14:textId="77777777" w:rsidR="002945F4" w:rsidRDefault="00000000">
            <w:pPr>
              <w:spacing w:after="80"/>
            </w:pPr>
            <w:r>
              <w:rPr>
                <w:sz w:val="20"/>
              </w:rPr>
              <w:t>Maya Chen</w:t>
            </w:r>
          </w:p>
        </w:tc>
        <w:tc>
          <w:tcPr>
            <w:tcW w:w="2556" w:type="dxa"/>
          </w:tcPr>
          <w:p w14:paraId="435DED8E" w14:textId="77777777" w:rsidR="002945F4" w:rsidRDefault="00000000">
            <w:pPr>
              <w:spacing w:after="80"/>
            </w:pPr>
            <w:r>
              <w:rPr>
                <w:sz w:val="20"/>
              </w:rPr>
              <w:br/>
            </w:r>
            <w:r>
              <w:rPr>
                <w:sz w:val="20"/>
              </w:rPr>
              <w:br/>
            </w:r>
            <w:r>
              <w:rPr>
                <w:sz w:val="20"/>
              </w:rPr>
              <w:br/>
            </w:r>
          </w:p>
        </w:tc>
        <w:tc>
          <w:tcPr>
            <w:tcW w:w="2556" w:type="dxa"/>
          </w:tcPr>
          <w:p w14:paraId="056F25F9" w14:textId="77777777" w:rsidR="002945F4" w:rsidRDefault="00000000">
            <w:pPr>
              <w:spacing w:after="80"/>
            </w:pPr>
            <w:r>
              <w:rPr>
                <w:sz w:val="20"/>
              </w:rPr>
              <w:br/>
            </w:r>
            <w:r>
              <w:rPr>
                <w:sz w:val="20"/>
              </w:rPr>
              <w:br/>
            </w:r>
            <w:r>
              <w:rPr>
                <w:sz w:val="20"/>
              </w:rPr>
              <w:br/>
            </w:r>
          </w:p>
        </w:tc>
        <w:tc>
          <w:tcPr>
            <w:tcW w:w="2556" w:type="dxa"/>
          </w:tcPr>
          <w:p w14:paraId="14107C94" w14:textId="77777777" w:rsidR="002945F4" w:rsidRDefault="00000000">
            <w:pPr>
              <w:spacing w:after="80"/>
            </w:pPr>
            <w:r>
              <w:rPr>
                <w:sz w:val="20"/>
              </w:rPr>
              <w:br/>
            </w:r>
            <w:r>
              <w:rPr>
                <w:sz w:val="20"/>
              </w:rPr>
              <w:br/>
            </w:r>
            <w:r>
              <w:rPr>
                <w:sz w:val="20"/>
              </w:rPr>
              <w:br/>
            </w:r>
          </w:p>
        </w:tc>
      </w:tr>
      <w:tr w:rsidR="002945F4" w14:paraId="3EE31336" w14:textId="77777777">
        <w:tc>
          <w:tcPr>
            <w:tcW w:w="2556" w:type="dxa"/>
          </w:tcPr>
          <w:p w14:paraId="16740060" w14:textId="77777777" w:rsidR="002945F4" w:rsidRDefault="00000000">
            <w:pPr>
              <w:spacing w:after="80"/>
            </w:pPr>
            <w:r>
              <w:rPr>
                <w:sz w:val="20"/>
              </w:rPr>
              <w:t>Noah Brooks</w:t>
            </w:r>
          </w:p>
        </w:tc>
        <w:tc>
          <w:tcPr>
            <w:tcW w:w="2556" w:type="dxa"/>
          </w:tcPr>
          <w:p w14:paraId="7B3F30F2" w14:textId="77777777" w:rsidR="002945F4" w:rsidRDefault="00000000">
            <w:pPr>
              <w:spacing w:after="80"/>
            </w:pPr>
            <w:r>
              <w:rPr>
                <w:sz w:val="20"/>
              </w:rPr>
              <w:br/>
            </w:r>
            <w:r>
              <w:rPr>
                <w:sz w:val="20"/>
              </w:rPr>
              <w:br/>
            </w:r>
            <w:r>
              <w:rPr>
                <w:sz w:val="20"/>
              </w:rPr>
              <w:br/>
            </w:r>
          </w:p>
        </w:tc>
        <w:tc>
          <w:tcPr>
            <w:tcW w:w="2556" w:type="dxa"/>
          </w:tcPr>
          <w:p w14:paraId="4245BE75" w14:textId="77777777" w:rsidR="002945F4" w:rsidRDefault="00000000">
            <w:pPr>
              <w:spacing w:after="80"/>
            </w:pPr>
            <w:r>
              <w:rPr>
                <w:sz w:val="20"/>
              </w:rPr>
              <w:br/>
            </w:r>
            <w:r>
              <w:rPr>
                <w:sz w:val="20"/>
              </w:rPr>
              <w:br/>
            </w:r>
            <w:r>
              <w:rPr>
                <w:sz w:val="20"/>
              </w:rPr>
              <w:br/>
            </w:r>
          </w:p>
        </w:tc>
        <w:tc>
          <w:tcPr>
            <w:tcW w:w="2556" w:type="dxa"/>
          </w:tcPr>
          <w:p w14:paraId="08A862CD" w14:textId="77777777" w:rsidR="002945F4" w:rsidRDefault="00000000">
            <w:pPr>
              <w:spacing w:after="80"/>
            </w:pPr>
            <w:r>
              <w:rPr>
                <w:sz w:val="20"/>
              </w:rPr>
              <w:br/>
            </w:r>
            <w:r>
              <w:rPr>
                <w:sz w:val="20"/>
              </w:rPr>
              <w:br/>
            </w:r>
            <w:r>
              <w:rPr>
                <w:sz w:val="20"/>
              </w:rPr>
              <w:br/>
            </w:r>
          </w:p>
        </w:tc>
      </w:tr>
      <w:tr w:rsidR="002945F4" w14:paraId="1AC52D6A" w14:textId="77777777">
        <w:tc>
          <w:tcPr>
            <w:tcW w:w="2556" w:type="dxa"/>
          </w:tcPr>
          <w:p w14:paraId="2864D60F" w14:textId="77777777" w:rsidR="002945F4" w:rsidRDefault="00000000">
            <w:pPr>
              <w:spacing w:after="80"/>
            </w:pPr>
            <w:r>
              <w:rPr>
                <w:sz w:val="20"/>
              </w:rPr>
              <w:t>Elena Cruz</w:t>
            </w:r>
          </w:p>
        </w:tc>
        <w:tc>
          <w:tcPr>
            <w:tcW w:w="2556" w:type="dxa"/>
          </w:tcPr>
          <w:p w14:paraId="3F74D651" w14:textId="77777777" w:rsidR="002945F4" w:rsidRDefault="00000000">
            <w:pPr>
              <w:spacing w:after="80"/>
            </w:pPr>
            <w:r>
              <w:rPr>
                <w:sz w:val="20"/>
              </w:rPr>
              <w:br/>
            </w:r>
            <w:r>
              <w:rPr>
                <w:sz w:val="20"/>
              </w:rPr>
              <w:br/>
            </w:r>
            <w:r>
              <w:rPr>
                <w:sz w:val="20"/>
              </w:rPr>
              <w:br/>
            </w:r>
          </w:p>
        </w:tc>
        <w:tc>
          <w:tcPr>
            <w:tcW w:w="2556" w:type="dxa"/>
          </w:tcPr>
          <w:p w14:paraId="004EA53D" w14:textId="77777777" w:rsidR="002945F4" w:rsidRDefault="00000000">
            <w:pPr>
              <w:spacing w:after="80"/>
            </w:pPr>
            <w:r>
              <w:rPr>
                <w:sz w:val="20"/>
              </w:rPr>
              <w:br/>
            </w:r>
            <w:r>
              <w:rPr>
                <w:sz w:val="20"/>
              </w:rPr>
              <w:br/>
            </w:r>
            <w:r>
              <w:rPr>
                <w:sz w:val="20"/>
              </w:rPr>
              <w:br/>
            </w:r>
          </w:p>
        </w:tc>
        <w:tc>
          <w:tcPr>
            <w:tcW w:w="2556" w:type="dxa"/>
          </w:tcPr>
          <w:p w14:paraId="6425D765" w14:textId="77777777" w:rsidR="002945F4" w:rsidRDefault="00000000">
            <w:pPr>
              <w:spacing w:after="80"/>
            </w:pPr>
            <w:r>
              <w:rPr>
                <w:sz w:val="20"/>
              </w:rPr>
              <w:br/>
            </w:r>
            <w:r>
              <w:rPr>
                <w:sz w:val="20"/>
              </w:rPr>
              <w:br/>
            </w:r>
            <w:r>
              <w:rPr>
                <w:sz w:val="20"/>
              </w:rPr>
              <w:br/>
            </w:r>
          </w:p>
        </w:tc>
      </w:tr>
      <w:tr w:rsidR="002945F4" w14:paraId="76D07570" w14:textId="77777777">
        <w:tc>
          <w:tcPr>
            <w:tcW w:w="2556" w:type="dxa"/>
          </w:tcPr>
          <w:p w14:paraId="196BF6B4" w14:textId="77777777" w:rsidR="002945F4" w:rsidRDefault="00000000">
            <w:pPr>
              <w:spacing w:after="80"/>
            </w:pPr>
            <w:r>
              <w:rPr>
                <w:sz w:val="20"/>
              </w:rPr>
              <w:t>Jordan Lee</w:t>
            </w:r>
          </w:p>
        </w:tc>
        <w:tc>
          <w:tcPr>
            <w:tcW w:w="2556" w:type="dxa"/>
          </w:tcPr>
          <w:p w14:paraId="5DE41DE6" w14:textId="77777777" w:rsidR="002945F4" w:rsidRDefault="00000000">
            <w:pPr>
              <w:spacing w:after="80"/>
            </w:pPr>
            <w:r>
              <w:rPr>
                <w:sz w:val="20"/>
              </w:rPr>
              <w:br/>
            </w:r>
            <w:r>
              <w:rPr>
                <w:sz w:val="20"/>
              </w:rPr>
              <w:br/>
            </w:r>
            <w:r>
              <w:rPr>
                <w:sz w:val="20"/>
              </w:rPr>
              <w:br/>
            </w:r>
          </w:p>
        </w:tc>
        <w:tc>
          <w:tcPr>
            <w:tcW w:w="2556" w:type="dxa"/>
          </w:tcPr>
          <w:p w14:paraId="135BD779" w14:textId="77777777" w:rsidR="002945F4" w:rsidRDefault="00000000">
            <w:pPr>
              <w:spacing w:after="80"/>
            </w:pPr>
            <w:r>
              <w:rPr>
                <w:sz w:val="20"/>
              </w:rPr>
              <w:br/>
            </w:r>
            <w:r>
              <w:rPr>
                <w:sz w:val="20"/>
              </w:rPr>
              <w:br/>
            </w:r>
            <w:r>
              <w:rPr>
                <w:sz w:val="20"/>
              </w:rPr>
              <w:br/>
            </w:r>
          </w:p>
        </w:tc>
        <w:tc>
          <w:tcPr>
            <w:tcW w:w="2556" w:type="dxa"/>
          </w:tcPr>
          <w:p w14:paraId="45660B68" w14:textId="77777777" w:rsidR="002945F4" w:rsidRDefault="00000000">
            <w:pPr>
              <w:spacing w:after="80"/>
            </w:pPr>
            <w:r>
              <w:rPr>
                <w:sz w:val="20"/>
              </w:rPr>
              <w:br/>
            </w:r>
            <w:r>
              <w:rPr>
                <w:sz w:val="20"/>
              </w:rPr>
              <w:br/>
            </w:r>
            <w:r>
              <w:rPr>
                <w:sz w:val="20"/>
              </w:rPr>
              <w:br/>
            </w:r>
          </w:p>
        </w:tc>
      </w:tr>
      <w:tr w:rsidR="002945F4" w14:paraId="3C473AE5" w14:textId="77777777">
        <w:tc>
          <w:tcPr>
            <w:tcW w:w="2556" w:type="dxa"/>
          </w:tcPr>
          <w:p w14:paraId="36362FAA" w14:textId="77777777" w:rsidR="002945F4" w:rsidRDefault="00000000">
            <w:pPr>
              <w:spacing w:after="80"/>
            </w:pPr>
            <w:r>
              <w:rPr>
                <w:sz w:val="20"/>
              </w:rPr>
              <w:t>Riley Morgan</w:t>
            </w:r>
          </w:p>
        </w:tc>
        <w:tc>
          <w:tcPr>
            <w:tcW w:w="2556" w:type="dxa"/>
          </w:tcPr>
          <w:p w14:paraId="57CF6ED6" w14:textId="77777777" w:rsidR="002945F4" w:rsidRDefault="00000000">
            <w:pPr>
              <w:spacing w:after="80"/>
            </w:pPr>
            <w:r>
              <w:rPr>
                <w:sz w:val="20"/>
              </w:rPr>
              <w:br/>
            </w:r>
            <w:r>
              <w:rPr>
                <w:sz w:val="20"/>
              </w:rPr>
              <w:br/>
            </w:r>
            <w:r>
              <w:rPr>
                <w:sz w:val="20"/>
              </w:rPr>
              <w:br/>
            </w:r>
          </w:p>
        </w:tc>
        <w:tc>
          <w:tcPr>
            <w:tcW w:w="2556" w:type="dxa"/>
          </w:tcPr>
          <w:p w14:paraId="4BDBFF07" w14:textId="77777777" w:rsidR="002945F4" w:rsidRDefault="00000000">
            <w:pPr>
              <w:spacing w:after="80"/>
            </w:pPr>
            <w:r>
              <w:rPr>
                <w:sz w:val="20"/>
              </w:rPr>
              <w:br/>
            </w:r>
            <w:r>
              <w:rPr>
                <w:sz w:val="20"/>
              </w:rPr>
              <w:br/>
            </w:r>
            <w:r>
              <w:rPr>
                <w:sz w:val="20"/>
              </w:rPr>
              <w:br/>
            </w:r>
          </w:p>
        </w:tc>
        <w:tc>
          <w:tcPr>
            <w:tcW w:w="2556" w:type="dxa"/>
          </w:tcPr>
          <w:p w14:paraId="51D38FFA" w14:textId="77777777" w:rsidR="002945F4" w:rsidRDefault="00000000">
            <w:pPr>
              <w:spacing w:after="80"/>
            </w:pPr>
            <w:r>
              <w:rPr>
                <w:sz w:val="20"/>
              </w:rPr>
              <w:br/>
            </w:r>
            <w:r>
              <w:rPr>
                <w:sz w:val="20"/>
              </w:rPr>
              <w:br/>
            </w:r>
            <w:r>
              <w:rPr>
                <w:sz w:val="20"/>
              </w:rPr>
              <w:br/>
            </w:r>
          </w:p>
        </w:tc>
      </w:tr>
      <w:tr w:rsidR="002945F4" w14:paraId="50272068" w14:textId="77777777">
        <w:tc>
          <w:tcPr>
            <w:tcW w:w="2556" w:type="dxa"/>
          </w:tcPr>
          <w:p w14:paraId="13AB2B33" w14:textId="77777777" w:rsidR="002945F4" w:rsidRDefault="00000000">
            <w:pPr>
              <w:spacing w:after="80"/>
            </w:pPr>
            <w:r>
              <w:rPr>
                <w:sz w:val="20"/>
              </w:rPr>
              <w:t>Taylor Patel</w:t>
            </w:r>
          </w:p>
        </w:tc>
        <w:tc>
          <w:tcPr>
            <w:tcW w:w="2556" w:type="dxa"/>
          </w:tcPr>
          <w:p w14:paraId="28A50C5C" w14:textId="77777777" w:rsidR="002945F4" w:rsidRDefault="00000000">
            <w:pPr>
              <w:spacing w:after="80"/>
            </w:pPr>
            <w:r>
              <w:rPr>
                <w:sz w:val="20"/>
              </w:rPr>
              <w:br/>
            </w:r>
            <w:r>
              <w:rPr>
                <w:sz w:val="20"/>
              </w:rPr>
              <w:br/>
            </w:r>
            <w:r>
              <w:rPr>
                <w:sz w:val="20"/>
              </w:rPr>
              <w:br/>
            </w:r>
          </w:p>
        </w:tc>
        <w:tc>
          <w:tcPr>
            <w:tcW w:w="2556" w:type="dxa"/>
          </w:tcPr>
          <w:p w14:paraId="5ED7EE2D" w14:textId="77777777" w:rsidR="002945F4" w:rsidRDefault="00000000">
            <w:pPr>
              <w:spacing w:after="80"/>
            </w:pPr>
            <w:r>
              <w:rPr>
                <w:sz w:val="20"/>
              </w:rPr>
              <w:br/>
            </w:r>
            <w:r>
              <w:rPr>
                <w:sz w:val="20"/>
              </w:rPr>
              <w:br/>
            </w:r>
            <w:r>
              <w:rPr>
                <w:sz w:val="20"/>
              </w:rPr>
              <w:br/>
            </w:r>
          </w:p>
        </w:tc>
        <w:tc>
          <w:tcPr>
            <w:tcW w:w="2556" w:type="dxa"/>
          </w:tcPr>
          <w:p w14:paraId="1CD91C80" w14:textId="77777777" w:rsidR="002945F4" w:rsidRDefault="00000000">
            <w:pPr>
              <w:spacing w:after="80"/>
            </w:pPr>
            <w:r>
              <w:rPr>
                <w:sz w:val="20"/>
              </w:rPr>
              <w:br/>
            </w:r>
            <w:r>
              <w:rPr>
                <w:sz w:val="20"/>
              </w:rPr>
              <w:br/>
            </w:r>
            <w:r>
              <w:rPr>
                <w:sz w:val="20"/>
              </w:rPr>
              <w:br/>
            </w:r>
          </w:p>
        </w:tc>
      </w:tr>
    </w:tbl>
    <w:p w14:paraId="081321AF" w14:textId="77777777" w:rsidR="002945F4" w:rsidRDefault="00000000">
      <w:pPr>
        <w:pStyle w:val="Heading1"/>
      </w:pPr>
      <w:r>
        <w:t>Before Reading the Additional Report</w:t>
      </w:r>
    </w:p>
    <w:p w14:paraId="60FFD944" w14:textId="77777777" w:rsidR="002945F4" w:rsidRDefault="00000000">
      <w:r>
        <w:t>1. Who is your preliminary suspect? What evidence supports that choice?</w:t>
      </w:r>
    </w:p>
    <w:p w14:paraId="523EE35D" w14:textId="77777777" w:rsidR="002945F4" w:rsidRDefault="00000000">
      <w:r>
        <w:t>________________________________________________________________________________</w:t>
      </w:r>
    </w:p>
    <w:p w14:paraId="51A54292" w14:textId="77777777" w:rsidR="002945F4" w:rsidRDefault="00000000">
      <w:r>
        <w:t>________________________________________________________________________________</w:t>
      </w:r>
    </w:p>
    <w:p w14:paraId="4BF7C86F" w14:textId="77777777" w:rsidR="002945F4" w:rsidRDefault="00000000">
      <w:r>
        <w:t>2. Identify a contradiction or unresolved detail. What should investigators verify next?</w:t>
      </w:r>
    </w:p>
    <w:p w14:paraId="7BD12BA7" w14:textId="77777777" w:rsidR="002945F4" w:rsidRDefault="00000000">
      <w:r>
        <w:t>________________________________________________________________________________</w:t>
      </w:r>
    </w:p>
    <w:p w14:paraId="2284A400" w14:textId="77777777" w:rsidR="002945F4" w:rsidRDefault="00000000">
      <w:r>
        <w:t>________________________________________________________________________________</w:t>
      </w:r>
    </w:p>
    <w:p w14:paraId="55945111" w14:textId="77777777" w:rsidR="002945F4" w:rsidRDefault="00000000">
      <w:r>
        <w:t>3. Explain why at least one collected object cannot yet be connected to the poisoning.</w:t>
      </w:r>
    </w:p>
    <w:p w14:paraId="35F6D470" w14:textId="77777777" w:rsidR="002945F4" w:rsidRDefault="00000000">
      <w:r>
        <w:t>________________________________________________________________________________</w:t>
      </w:r>
    </w:p>
    <w:p w14:paraId="5940AFAB" w14:textId="77777777" w:rsidR="002945F4" w:rsidRDefault="00000000">
      <w:r>
        <w:t>________________________________________________________________________________</w:t>
      </w:r>
    </w:p>
    <w:p w14:paraId="21A00AF0" w14:textId="77777777" w:rsidR="002945F4" w:rsidRDefault="00000000">
      <w:r>
        <w:br w:type="page"/>
      </w:r>
    </w:p>
    <w:p w14:paraId="13D06E89" w14:textId="77777777" w:rsidR="002945F4" w:rsidRDefault="00000000">
      <w:pPr>
        <w:pStyle w:val="Heading1"/>
      </w:pPr>
      <w:r>
        <w:lastRenderedPageBreak/>
        <w:t>Additional Report and Postlab Questions</w:t>
      </w:r>
    </w:p>
    <w:p w14:paraId="3E2D2CFA" w14:textId="77777777" w:rsidR="002945F4" w:rsidRDefault="00000000">
      <w:r>
        <w:t>N12. Investigators compare the equipment-shed clock with a verified reference clock. The shed clock is exactly six minutes slow throughout the recording. All other stated camera times, badge times, photograph times, and sensor times have already been verified as actual time.</w:t>
      </w:r>
    </w:p>
    <w:p w14:paraId="662336EE" w14:textId="77777777" w:rsidR="002945F4" w:rsidRDefault="00000000">
      <w:r>
        <w:t>N13. A second examination confirms that the shoeprint trail and the shoes visible at the cabinet have the same triangular left-heel gap as Riley’s recovered shoes. The trail is consistent with travel between the service room and picnic table, but it cannot establish an exact minute of travel.</w:t>
      </w:r>
    </w:p>
    <w:tbl>
      <w:tblPr>
        <w:tblStyle w:val="TableGrid"/>
        <w:tblW w:w="0" w:type="auto"/>
        <w:tblLook w:val="04A0" w:firstRow="1" w:lastRow="0" w:firstColumn="1" w:lastColumn="0" w:noHBand="0" w:noVBand="1"/>
      </w:tblPr>
      <w:tblGrid>
        <w:gridCol w:w="3404"/>
        <w:gridCol w:w="3405"/>
        <w:gridCol w:w="3405"/>
      </w:tblGrid>
      <w:tr w:rsidR="002945F4" w14:paraId="766CCA88" w14:textId="77777777">
        <w:tc>
          <w:tcPr>
            <w:tcW w:w="3408" w:type="dxa"/>
          </w:tcPr>
          <w:p w14:paraId="6FFF2691" w14:textId="77777777" w:rsidR="002945F4" w:rsidRDefault="00000000">
            <w:pPr>
              <w:spacing w:after="80"/>
            </w:pPr>
            <w:r>
              <w:rPr>
                <w:sz w:val="20"/>
              </w:rPr>
              <w:t>Event</w:t>
            </w:r>
          </w:p>
        </w:tc>
        <w:tc>
          <w:tcPr>
            <w:tcW w:w="3408" w:type="dxa"/>
          </w:tcPr>
          <w:p w14:paraId="2A778E46" w14:textId="77777777" w:rsidR="002945F4" w:rsidRDefault="00000000">
            <w:pPr>
              <w:spacing w:after="80"/>
            </w:pPr>
            <w:r>
              <w:rPr>
                <w:sz w:val="20"/>
              </w:rPr>
              <w:t>Recorded time</w:t>
            </w:r>
          </w:p>
        </w:tc>
        <w:tc>
          <w:tcPr>
            <w:tcW w:w="3408" w:type="dxa"/>
          </w:tcPr>
          <w:p w14:paraId="4799E82C" w14:textId="77777777" w:rsidR="002945F4" w:rsidRDefault="00000000">
            <w:pPr>
              <w:spacing w:after="80"/>
            </w:pPr>
            <w:r>
              <w:rPr>
                <w:sz w:val="20"/>
              </w:rPr>
              <w:t>Corrected actual time</w:t>
            </w:r>
          </w:p>
        </w:tc>
      </w:tr>
      <w:tr w:rsidR="002945F4" w14:paraId="2E1DEE23" w14:textId="77777777">
        <w:tc>
          <w:tcPr>
            <w:tcW w:w="3408" w:type="dxa"/>
          </w:tcPr>
          <w:p w14:paraId="46A2A87C" w14:textId="77777777" w:rsidR="002945F4" w:rsidRDefault="00000000">
            <w:pPr>
              <w:spacing w:after="80"/>
            </w:pPr>
            <w:r>
              <w:rPr>
                <w:sz w:val="20"/>
              </w:rPr>
              <w:t>Riley enters the equipment shed</w:t>
            </w:r>
          </w:p>
        </w:tc>
        <w:tc>
          <w:tcPr>
            <w:tcW w:w="3408" w:type="dxa"/>
          </w:tcPr>
          <w:p w14:paraId="6926783B" w14:textId="77777777" w:rsidR="002945F4" w:rsidRDefault="00000000">
            <w:pPr>
              <w:spacing w:after="80"/>
            </w:pPr>
            <w:r>
              <w:rPr>
                <w:sz w:val="20"/>
              </w:rPr>
              <w:t>7:12 p.m.</w:t>
            </w:r>
          </w:p>
        </w:tc>
        <w:tc>
          <w:tcPr>
            <w:tcW w:w="3408" w:type="dxa"/>
          </w:tcPr>
          <w:p w14:paraId="03DF71D0" w14:textId="77777777" w:rsidR="002945F4" w:rsidRDefault="002945F4">
            <w:pPr>
              <w:spacing w:after="80"/>
            </w:pPr>
          </w:p>
        </w:tc>
      </w:tr>
      <w:tr w:rsidR="002945F4" w14:paraId="00919733" w14:textId="77777777">
        <w:tc>
          <w:tcPr>
            <w:tcW w:w="3408" w:type="dxa"/>
          </w:tcPr>
          <w:p w14:paraId="4D4589AF" w14:textId="77777777" w:rsidR="002945F4" w:rsidRDefault="00000000">
            <w:pPr>
              <w:spacing w:after="80"/>
            </w:pPr>
            <w:r>
              <w:rPr>
                <w:sz w:val="20"/>
              </w:rPr>
              <w:t>Riley leaves the equipment shed</w:t>
            </w:r>
          </w:p>
        </w:tc>
        <w:tc>
          <w:tcPr>
            <w:tcW w:w="3408" w:type="dxa"/>
          </w:tcPr>
          <w:p w14:paraId="7FBFD7A9" w14:textId="77777777" w:rsidR="002945F4" w:rsidRDefault="00000000">
            <w:pPr>
              <w:spacing w:after="80"/>
            </w:pPr>
            <w:r>
              <w:rPr>
                <w:sz w:val="20"/>
              </w:rPr>
              <w:t>7:17 p.m.</w:t>
            </w:r>
          </w:p>
        </w:tc>
        <w:tc>
          <w:tcPr>
            <w:tcW w:w="3408" w:type="dxa"/>
          </w:tcPr>
          <w:p w14:paraId="7DC16D78" w14:textId="77777777" w:rsidR="002945F4" w:rsidRDefault="002945F4">
            <w:pPr>
              <w:spacing w:after="80"/>
            </w:pPr>
          </w:p>
        </w:tc>
      </w:tr>
      <w:tr w:rsidR="002945F4" w14:paraId="22AEC557" w14:textId="77777777">
        <w:tc>
          <w:tcPr>
            <w:tcW w:w="3408" w:type="dxa"/>
          </w:tcPr>
          <w:p w14:paraId="6C6223B7" w14:textId="77777777" w:rsidR="002945F4" w:rsidRDefault="00000000">
            <w:pPr>
              <w:spacing w:after="80"/>
            </w:pPr>
            <w:r>
              <w:rPr>
                <w:sz w:val="20"/>
              </w:rPr>
              <w:t>Cup left unattended</w:t>
            </w:r>
          </w:p>
        </w:tc>
        <w:tc>
          <w:tcPr>
            <w:tcW w:w="3408" w:type="dxa"/>
          </w:tcPr>
          <w:p w14:paraId="0C01196C" w14:textId="77777777" w:rsidR="002945F4" w:rsidRDefault="00000000">
            <w:pPr>
              <w:spacing w:after="80"/>
            </w:pPr>
            <w:r>
              <w:rPr>
                <w:sz w:val="20"/>
              </w:rPr>
              <w:t>Actual 7:14 to 7:18 p.m.</w:t>
            </w:r>
          </w:p>
        </w:tc>
        <w:tc>
          <w:tcPr>
            <w:tcW w:w="3408" w:type="dxa"/>
          </w:tcPr>
          <w:p w14:paraId="2138FF81" w14:textId="77777777" w:rsidR="002945F4" w:rsidRDefault="002945F4">
            <w:pPr>
              <w:spacing w:after="80"/>
            </w:pPr>
          </w:p>
        </w:tc>
      </w:tr>
      <w:tr w:rsidR="002945F4" w14:paraId="72421EC4" w14:textId="77777777">
        <w:tc>
          <w:tcPr>
            <w:tcW w:w="3408" w:type="dxa"/>
          </w:tcPr>
          <w:p w14:paraId="25D56D67" w14:textId="77777777" w:rsidR="002945F4" w:rsidRDefault="00000000">
            <w:pPr>
              <w:spacing w:after="80"/>
            </w:pPr>
            <w:r>
              <w:rPr>
                <w:sz w:val="20"/>
              </w:rPr>
              <w:t>Unknown person at the cabinet</w:t>
            </w:r>
          </w:p>
        </w:tc>
        <w:tc>
          <w:tcPr>
            <w:tcW w:w="3408" w:type="dxa"/>
          </w:tcPr>
          <w:p w14:paraId="07D2D73F" w14:textId="77777777" w:rsidR="002945F4" w:rsidRDefault="00000000">
            <w:pPr>
              <w:spacing w:after="80"/>
            </w:pPr>
            <w:r>
              <w:rPr>
                <w:sz w:val="20"/>
              </w:rPr>
              <w:t>Actual 7:15 p.m.</w:t>
            </w:r>
          </w:p>
        </w:tc>
        <w:tc>
          <w:tcPr>
            <w:tcW w:w="3408" w:type="dxa"/>
          </w:tcPr>
          <w:p w14:paraId="3E9842A9" w14:textId="77777777" w:rsidR="002945F4" w:rsidRDefault="002945F4">
            <w:pPr>
              <w:spacing w:after="80"/>
            </w:pPr>
          </w:p>
        </w:tc>
      </w:tr>
    </w:tbl>
    <w:p w14:paraId="6DA32915" w14:textId="77777777" w:rsidR="002945F4" w:rsidRDefault="00000000">
      <w:r>
        <w:t>1. Who most likely poisoned Adrian? Use at least three pieces of evidence, including the corrected timeline.</w:t>
      </w:r>
    </w:p>
    <w:p w14:paraId="276BE96A" w14:textId="77777777" w:rsidR="002945F4" w:rsidRDefault="00000000">
      <w:r>
        <w:t>________________________________________________________________________________</w:t>
      </w:r>
    </w:p>
    <w:p w14:paraId="71E658CD" w14:textId="77777777" w:rsidR="002945F4" w:rsidRDefault="00000000">
      <w:r>
        <w:t>________________________________________________________________________________</w:t>
      </w:r>
    </w:p>
    <w:p w14:paraId="2CE9B3C0" w14:textId="77777777" w:rsidR="002945F4" w:rsidRDefault="00000000">
      <w:r>
        <w:t>2. Explain why each of the other five suspects can be excluded under the case rules. Distinguish a verified alibi from contradictory physical evidence.</w:t>
      </w:r>
    </w:p>
    <w:p w14:paraId="1CA18938" w14:textId="77777777" w:rsidR="002945F4" w:rsidRDefault="00000000">
      <w:r>
        <w:t>________________________________________________________________________________</w:t>
      </w:r>
    </w:p>
    <w:p w14:paraId="7C19F338" w14:textId="77777777" w:rsidR="002945F4" w:rsidRDefault="00000000">
      <w:r>
        <w:t>________________________________________________________________________________</w:t>
      </w:r>
    </w:p>
    <w:p w14:paraId="0A94AF4C" w14:textId="77777777" w:rsidR="002945F4" w:rsidRDefault="00000000">
      <w:r>
        <w:t>3. Explain why the ice, Jordan’s argument, and the cigarette butt do not establish who committed the crime.</w:t>
      </w:r>
    </w:p>
    <w:p w14:paraId="0515A525" w14:textId="77777777" w:rsidR="002945F4" w:rsidRDefault="00000000">
      <w:r>
        <w:t>________________________________________________________________________________</w:t>
      </w:r>
    </w:p>
    <w:p w14:paraId="2A6D2834" w14:textId="77777777" w:rsidR="002945F4" w:rsidRDefault="00000000">
      <w:r>
        <w:t>4. Identify one direct observation, one deduction supported by multiple facts, and one possibility that remains uncertain. Cite the evidence numbers.</w:t>
      </w:r>
    </w:p>
    <w:p w14:paraId="38AC095D" w14:textId="77777777" w:rsidR="002945F4" w:rsidRDefault="00000000">
      <w:r>
        <w:t>________________________________________________________________________________</w:t>
      </w:r>
    </w:p>
    <w:p w14:paraId="3AF010A6" w14:textId="77777777" w:rsidR="002945F4" w:rsidRDefault="00000000">
      <w:r>
        <w:t>5. Write a two-paragraph reconstruction on additional paper. Paragraph 1: Explain the likely sequence from 7:14 to 7:23 p.m. Paragraph 2: Discuss a possible motive, distinguish it from proven facts, and identify one useful follow-up investigation. Do not invent a witnessed poisoning or a confirmed confession.</w:t>
      </w:r>
    </w:p>
    <w:p w14:paraId="26BB7E4F" w14:textId="77777777" w:rsidR="002945F4" w:rsidRDefault="00000000">
      <w:r>
        <w:t>Before you submit: Include both data tables, the corrected timeline, your answers, and your reconstruction. Each conclusion should point to evidence.</w:t>
      </w:r>
    </w:p>
    <w:sectPr w:rsidR="002945F4"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CADB" w14:textId="77777777" w:rsidR="00ED4E62" w:rsidRDefault="00ED4E62">
      <w:pPr>
        <w:spacing w:after="0" w:line="240" w:lineRule="auto"/>
      </w:pPr>
      <w:r>
        <w:separator/>
      </w:r>
    </w:p>
  </w:endnote>
  <w:endnote w:type="continuationSeparator" w:id="0">
    <w:p w14:paraId="2C163103" w14:textId="77777777" w:rsidR="00ED4E62" w:rsidRDefault="00ED4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F5DD" w14:textId="77777777" w:rsidR="002945F4" w:rsidRDefault="00000000">
    <w:pPr>
      <w:pStyle w:val="Footer"/>
    </w:pPr>
    <w:r>
      <w:t xml:space="preserve">Deductive Reasoning </w:t>
    </w:r>
    <w:proofErr w:type="gramStart"/>
    <w:r>
      <w:t>Lab  •</w:t>
    </w:r>
    <w:proofErr w:type="gramEnd"/>
    <w:r>
      <w:t xml:space="preserve">  </w:t>
    </w:r>
    <w:r>
      <w:fldChar w:fldCharType="begin"/>
    </w:r>
    <w:r>
      <w:instrText>PAGE</w:instrText>
    </w:r>
    <w:r>
      <w:fldChar w:fldCharType="separate"/>
    </w:r>
    <w:r w:rsidR="00106CA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0C152" w14:textId="77777777" w:rsidR="00ED4E62" w:rsidRDefault="00ED4E62">
      <w:pPr>
        <w:spacing w:after="0" w:line="240" w:lineRule="auto"/>
      </w:pPr>
      <w:r>
        <w:separator/>
      </w:r>
    </w:p>
  </w:footnote>
  <w:footnote w:type="continuationSeparator" w:id="0">
    <w:p w14:paraId="67BFF0EC" w14:textId="77777777" w:rsidR="00ED4E62" w:rsidRDefault="00ED4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539E" w14:textId="77777777" w:rsidR="002945F4" w:rsidRDefault="00000000">
    <w:pPr>
      <w:pStyle w:val="Header"/>
    </w:pPr>
    <w:proofErr w:type="gramStart"/>
    <w:r>
      <w:t>PMSA  |</w:t>
    </w:r>
    <w:proofErr w:type="gramEnd"/>
    <w:r>
      <w:t xml:space="preserve">  Forensic </w:t>
    </w:r>
    <w:proofErr w:type="gramStart"/>
    <w:r>
      <w:t>Science  |</w:t>
    </w:r>
    <w:proofErr w:type="gramEnd"/>
    <w:r>
      <w:t xml:space="preserve">  Dr. Wardisiani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4064361">
    <w:abstractNumId w:val="8"/>
  </w:num>
  <w:num w:numId="2" w16cid:durableId="708335500">
    <w:abstractNumId w:val="6"/>
  </w:num>
  <w:num w:numId="3" w16cid:durableId="1352024893">
    <w:abstractNumId w:val="5"/>
  </w:num>
  <w:num w:numId="4" w16cid:durableId="935213530">
    <w:abstractNumId w:val="4"/>
  </w:num>
  <w:num w:numId="5" w16cid:durableId="982662832">
    <w:abstractNumId w:val="7"/>
  </w:num>
  <w:num w:numId="6" w16cid:durableId="573517609">
    <w:abstractNumId w:val="3"/>
  </w:num>
  <w:num w:numId="7" w16cid:durableId="2033069189">
    <w:abstractNumId w:val="2"/>
  </w:num>
  <w:num w:numId="8" w16cid:durableId="2132895860">
    <w:abstractNumId w:val="1"/>
  </w:num>
  <w:num w:numId="9" w16cid:durableId="1114712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6CA0"/>
    <w:rsid w:val="0015074B"/>
    <w:rsid w:val="002945F4"/>
    <w:rsid w:val="0029639D"/>
    <w:rsid w:val="00326F90"/>
    <w:rsid w:val="007F2895"/>
    <w:rsid w:val="00AA1D8D"/>
    <w:rsid w:val="00B47730"/>
    <w:rsid w:val="00BC66DF"/>
    <w:rsid w:val="00CB0664"/>
    <w:rsid w:val="00ED4E62"/>
    <w:rsid w:val="00F601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D9FEC2"/>
  <w14:defaultImageDpi w14:val="300"/>
  <w15:docId w15:val="{CF24DB3B-3B93-A54E-8338-B6B4D145F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Dinah Arcidalia Fabela</cp:lastModifiedBy>
  <cp:revision>2</cp:revision>
  <dcterms:created xsi:type="dcterms:W3CDTF">2026-10-05T13:27:00Z</dcterms:created>
  <dcterms:modified xsi:type="dcterms:W3CDTF">2026-10-05T13:27:00Z</dcterms:modified>
  <cp:category/>
</cp:coreProperties>
</file>